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DFC4" w14:textId="77777777" w:rsidR="00D212A9" w:rsidRPr="00D212A9" w:rsidRDefault="00D212A9" w:rsidP="00D212A9">
      <w:pPr>
        <w:spacing w:after="130" w:line="240" w:lineRule="auto"/>
        <w:outlineLvl w:val="0"/>
        <w:rPr>
          <w:rFonts w:ascii="Times New Roman" w:eastAsia="Times New Roman" w:hAnsi="Times New Roman" w:cs="Times New Roman"/>
          <w:color w:val="2B2B2B"/>
          <w:kern w:val="36"/>
          <w:sz w:val="63"/>
          <w:szCs w:val="63"/>
          <w:lang w:eastAsia="en-GB"/>
        </w:rPr>
      </w:pPr>
      <w:r w:rsidRPr="00D212A9">
        <w:rPr>
          <w:rFonts w:ascii="Times New Roman" w:eastAsia="Times New Roman" w:hAnsi="Times New Roman" w:cs="Times New Roman"/>
          <w:color w:val="2B2B2B"/>
          <w:kern w:val="36"/>
          <w:sz w:val="63"/>
          <w:szCs w:val="63"/>
          <w:lang w:eastAsia="en-GB"/>
        </w:rPr>
        <w:t>Terms of Service</w:t>
      </w:r>
    </w:p>
    <w:p w14:paraId="52965465"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OVERVIEW</w:t>
      </w:r>
    </w:p>
    <w:p w14:paraId="6C3079A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This website </w:t>
      </w:r>
      <w:r>
        <w:rPr>
          <w:rFonts w:ascii="Arial" w:eastAsia="Times New Roman" w:hAnsi="Arial" w:cs="Arial"/>
          <w:color w:val="777777"/>
          <w:sz w:val="27"/>
          <w:szCs w:val="27"/>
          <w:lang w:eastAsia="en-GB"/>
        </w:rPr>
        <w:t xml:space="preserve">is operated by </w:t>
      </w:r>
      <w:proofErr w:type="spellStart"/>
      <w:r>
        <w:rPr>
          <w:rFonts w:ascii="Arial" w:eastAsia="Times New Roman" w:hAnsi="Arial" w:cs="Arial"/>
          <w:color w:val="777777"/>
          <w:sz w:val="27"/>
          <w:szCs w:val="27"/>
          <w:lang w:eastAsia="en-GB"/>
        </w:rPr>
        <w:t>Benigna</w:t>
      </w:r>
      <w:proofErr w:type="spellEnd"/>
      <w:r>
        <w:rPr>
          <w:rFonts w:ascii="Arial" w:eastAsia="Times New Roman" w:hAnsi="Arial" w:cs="Arial"/>
          <w:color w:val="777777"/>
          <w:sz w:val="27"/>
          <w:szCs w:val="27"/>
          <w:lang w:eastAsia="en-GB"/>
        </w:rPr>
        <w:t xml:space="preserve"> lactation</w:t>
      </w:r>
      <w:r w:rsidRPr="00D212A9">
        <w:rPr>
          <w:rFonts w:ascii="Arial" w:eastAsia="Times New Roman" w:hAnsi="Arial" w:cs="Arial"/>
          <w:color w:val="777777"/>
          <w:sz w:val="27"/>
          <w:szCs w:val="27"/>
          <w:lang w:eastAsia="en-GB"/>
        </w:rPr>
        <w:t xml:space="preserve">. Throughout the site, the terms “we”, “us” and </w:t>
      </w:r>
      <w:r>
        <w:rPr>
          <w:rFonts w:ascii="Arial" w:eastAsia="Times New Roman" w:hAnsi="Arial" w:cs="Arial"/>
          <w:color w:val="777777"/>
          <w:sz w:val="27"/>
          <w:szCs w:val="27"/>
          <w:lang w:eastAsia="en-GB"/>
        </w:rPr>
        <w:t xml:space="preserve">“our” refer to </w:t>
      </w:r>
      <w:proofErr w:type="spellStart"/>
      <w:r>
        <w:rPr>
          <w:rFonts w:ascii="Arial" w:eastAsia="Times New Roman" w:hAnsi="Arial" w:cs="Arial"/>
          <w:color w:val="777777"/>
          <w:sz w:val="27"/>
          <w:szCs w:val="27"/>
          <w:lang w:eastAsia="en-GB"/>
        </w:rPr>
        <w:t>Benigna</w:t>
      </w:r>
      <w:proofErr w:type="spellEnd"/>
      <w:r>
        <w:rPr>
          <w:rFonts w:ascii="Arial" w:eastAsia="Times New Roman" w:hAnsi="Arial" w:cs="Arial"/>
          <w:color w:val="777777"/>
          <w:sz w:val="27"/>
          <w:szCs w:val="27"/>
          <w:lang w:eastAsia="en-GB"/>
        </w:rPr>
        <w:t xml:space="preserve"> lactation. </w:t>
      </w:r>
      <w:proofErr w:type="spellStart"/>
      <w:r>
        <w:rPr>
          <w:rFonts w:ascii="Arial" w:eastAsia="Times New Roman" w:hAnsi="Arial" w:cs="Arial"/>
          <w:color w:val="777777"/>
          <w:sz w:val="27"/>
          <w:szCs w:val="27"/>
          <w:lang w:eastAsia="en-GB"/>
        </w:rPr>
        <w:t>Benigna</w:t>
      </w:r>
      <w:proofErr w:type="spellEnd"/>
      <w:r>
        <w:rPr>
          <w:rFonts w:ascii="Arial" w:eastAsia="Times New Roman" w:hAnsi="Arial" w:cs="Arial"/>
          <w:color w:val="777777"/>
          <w:sz w:val="27"/>
          <w:szCs w:val="27"/>
          <w:lang w:eastAsia="en-GB"/>
        </w:rPr>
        <w:t xml:space="preserve"> lactation</w:t>
      </w:r>
      <w:r w:rsidRPr="00D212A9">
        <w:rPr>
          <w:rFonts w:ascii="Arial" w:eastAsia="Times New Roman" w:hAnsi="Arial" w:cs="Arial"/>
          <w:color w:val="777777"/>
          <w:sz w:val="27"/>
          <w:szCs w:val="27"/>
          <w:lang w:eastAsia="en-GB"/>
        </w:rPr>
        <w:t xml:space="preserve"> offers this website, including all information, tools and services available from this site to you, the user, conditioned upon your acceptance of all terms, conditions, policies and notices stated here.</w:t>
      </w:r>
    </w:p>
    <w:p w14:paraId="1AB73EFB"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02F7D1DE"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783AEB57"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Any new features or tools which are added to the current </w:t>
      </w:r>
      <w:r w:rsidR="005F7588">
        <w:rPr>
          <w:rFonts w:ascii="Arial" w:eastAsia="Times New Roman" w:hAnsi="Arial" w:cs="Arial"/>
          <w:color w:val="777777"/>
          <w:sz w:val="27"/>
          <w:szCs w:val="27"/>
          <w:lang w:eastAsia="en-GB"/>
        </w:rPr>
        <w:t>site</w:t>
      </w:r>
      <w:r w:rsidRPr="00D212A9">
        <w:rPr>
          <w:rFonts w:ascii="Arial" w:eastAsia="Times New Roman" w:hAnsi="Arial" w:cs="Arial"/>
          <w:color w:val="777777"/>
          <w:sz w:val="27"/>
          <w:szCs w:val="27"/>
          <w:lang w:eastAsia="en-GB"/>
        </w:rPr>
        <w:t xml:space="preserv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07636392" w14:textId="77777777" w:rsidR="00D212A9" w:rsidRPr="00D212A9" w:rsidRDefault="005F7588" w:rsidP="00D212A9">
      <w:pPr>
        <w:shd w:val="clear" w:color="auto" w:fill="FFFFFF"/>
        <w:spacing w:after="340" w:line="240" w:lineRule="auto"/>
        <w:rPr>
          <w:rFonts w:ascii="Arial" w:eastAsia="Times New Roman" w:hAnsi="Arial" w:cs="Arial"/>
          <w:color w:val="777777"/>
          <w:sz w:val="27"/>
          <w:szCs w:val="27"/>
          <w:lang w:eastAsia="en-GB"/>
        </w:rPr>
      </w:pPr>
      <w:r>
        <w:rPr>
          <w:rFonts w:ascii="Arial" w:eastAsia="Times New Roman" w:hAnsi="Arial" w:cs="Arial"/>
          <w:color w:val="777777"/>
          <w:sz w:val="27"/>
          <w:szCs w:val="27"/>
          <w:lang w:eastAsia="en-GB"/>
        </w:rPr>
        <w:t>Our site is hosted on Wix</w:t>
      </w:r>
      <w:r w:rsidR="00D212A9" w:rsidRPr="00D212A9">
        <w:rPr>
          <w:rFonts w:ascii="Arial" w:eastAsia="Times New Roman" w:hAnsi="Arial" w:cs="Arial"/>
          <w:color w:val="777777"/>
          <w:sz w:val="27"/>
          <w:szCs w:val="27"/>
          <w:lang w:eastAsia="en-GB"/>
        </w:rPr>
        <w:t>.com. They provide us with the online e-commerce platform that allows us to sell our products and services to you.</w:t>
      </w:r>
    </w:p>
    <w:p w14:paraId="0AEF7EEE"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 – ONLINE STORE TERMS</w:t>
      </w:r>
    </w:p>
    <w:p w14:paraId="20E52E5B"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By agreeing to these Terms of Service, you represent that you are at least the age of majority in your state or province of residence, or that you are the age of majority in your state or province of residence and you have </w:t>
      </w:r>
      <w:r w:rsidRPr="00D212A9">
        <w:rPr>
          <w:rFonts w:ascii="Arial" w:eastAsia="Times New Roman" w:hAnsi="Arial" w:cs="Arial"/>
          <w:color w:val="777777"/>
          <w:sz w:val="27"/>
          <w:szCs w:val="27"/>
          <w:lang w:eastAsia="en-GB"/>
        </w:rPr>
        <w:lastRenderedPageBreak/>
        <w:t>given us your consent to allow any of your minor dependents to use this site.</w:t>
      </w:r>
    </w:p>
    <w:p w14:paraId="13300DE3"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You may not use our </w:t>
      </w:r>
      <w:r w:rsidR="005F7588">
        <w:rPr>
          <w:rFonts w:ascii="Arial" w:eastAsia="Times New Roman" w:hAnsi="Arial" w:cs="Arial"/>
          <w:color w:val="777777"/>
          <w:sz w:val="27"/>
          <w:szCs w:val="27"/>
          <w:lang w:eastAsia="en-GB"/>
        </w:rPr>
        <w:t xml:space="preserve">site </w:t>
      </w:r>
      <w:r w:rsidRPr="00D212A9">
        <w:rPr>
          <w:rFonts w:ascii="Arial" w:eastAsia="Times New Roman" w:hAnsi="Arial" w:cs="Arial"/>
          <w:color w:val="777777"/>
          <w:sz w:val="27"/>
          <w:szCs w:val="27"/>
          <w:lang w:eastAsia="en-GB"/>
        </w:rPr>
        <w:t>for any illegal or unauthorized purpose nor may you, in the use of the Service, violate any laws in your jurisdiction (including but not limited to copyright laws).</w:t>
      </w:r>
    </w:p>
    <w:p w14:paraId="3591731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You must not transmit any worms or viruses or any code of a destructive nature.</w:t>
      </w:r>
    </w:p>
    <w:p w14:paraId="27F9FB79"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A breach or violation of any of the Terms will result in an immediate termination of your Services.</w:t>
      </w:r>
    </w:p>
    <w:p w14:paraId="3C3125E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2 – GENERAL CONDITIONS</w:t>
      </w:r>
    </w:p>
    <w:p w14:paraId="4488CE3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reserve the right to refuse service to anyone for any reason at any time.</w:t>
      </w:r>
    </w:p>
    <w:p w14:paraId="4F5AE027"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6C561467"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You agree not to reproduce, duplicate, copy, sell, resell or exploit any portion of the Service, use of the Service, or access to the Service or any contact on the website through which the service is provided, without express written permission by us.</w:t>
      </w:r>
    </w:p>
    <w:p w14:paraId="3D59A443"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The headings used in this agreement are included for convenience only and will not limit or otherwise affect these Terms.</w:t>
      </w:r>
    </w:p>
    <w:p w14:paraId="32FF6719"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3 – ACCURACY, COMPLETENESS AND TIMELINESS OF INFORMATION</w:t>
      </w:r>
    </w:p>
    <w:p w14:paraId="0B22EBDF"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55BF8FEB"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This site may contain certain historical information. Historical information, necessarily, is not current and is provided for your reference only. We </w:t>
      </w:r>
      <w:r w:rsidRPr="00D212A9">
        <w:rPr>
          <w:rFonts w:ascii="Arial" w:eastAsia="Times New Roman" w:hAnsi="Arial" w:cs="Arial"/>
          <w:color w:val="777777"/>
          <w:sz w:val="27"/>
          <w:szCs w:val="27"/>
          <w:lang w:eastAsia="en-GB"/>
        </w:rPr>
        <w:lastRenderedPageBreak/>
        <w:t>reserve the right to modify the contents of this site at any time, but we have no obligation to update any information on our site. You agree that it is your responsibility to monitor changes to our site.</w:t>
      </w:r>
    </w:p>
    <w:p w14:paraId="31011645"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4 – MODIFICATIONS TO THE SERVICE AND PRICES</w:t>
      </w:r>
    </w:p>
    <w:p w14:paraId="11C01E20" w14:textId="77777777" w:rsidR="00D212A9" w:rsidRPr="00D212A9" w:rsidRDefault="005F7588" w:rsidP="00D212A9">
      <w:pPr>
        <w:shd w:val="clear" w:color="auto" w:fill="FFFFFF"/>
        <w:spacing w:after="340" w:line="240" w:lineRule="auto"/>
        <w:rPr>
          <w:rFonts w:ascii="Arial" w:eastAsia="Times New Roman" w:hAnsi="Arial" w:cs="Arial"/>
          <w:color w:val="777777"/>
          <w:sz w:val="27"/>
          <w:szCs w:val="27"/>
          <w:lang w:eastAsia="en-GB"/>
        </w:rPr>
      </w:pPr>
      <w:r>
        <w:rPr>
          <w:rFonts w:ascii="Arial" w:eastAsia="Times New Roman" w:hAnsi="Arial" w:cs="Arial"/>
          <w:color w:val="777777"/>
          <w:sz w:val="27"/>
          <w:szCs w:val="27"/>
          <w:lang w:eastAsia="en-GB"/>
        </w:rPr>
        <w:t>Services</w:t>
      </w:r>
      <w:r w:rsidR="00D212A9" w:rsidRPr="00D212A9">
        <w:rPr>
          <w:rFonts w:ascii="Arial" w:eastAsia="Times New Roman" w:hAnsi="Arial" w:cs="Arial"/>
          <w:color w:val="777777"/>
          <w:sz w:val="27"/>
          <w:szCs w:val="27"/>
          <w:lang w:eastAsia="en-GB"/>
        </w:rPr>
        <w:t xml:space="preserve"> are subject to change without notice.</w:t>
      </w:r>
    </w:p>
    <w:p w14:paraId="125068E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reserve the right at any time to modify or discontinue the Service (or any part or content thereof) without notice at any time.</w:t>
      </w:r>
    </w:p>
    <w:p w14:paraId="31D60186"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shall not be liable to you or to any third-party for any modification, price change, suspension or discontinuance of the Service.</w:t>
      </w:r>
    </w:p>
    <w:p w14:paraId="7A0538B5"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5 – PRODUCTS OR SERVICES (if applicable)</w:t>
      </w:r>
    </w:p>
    <w:p w14:paraId="355D7F73"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Certain products or services may be available exclusively online through the website. These products or services may have limited quantities and are subject to return or exchange only according to our Return Policy.</w:t>
      </w:r>
    </w:p>
    <w:p w14:paraId="5EEF36D1" w14:textId="15241931"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w:t>
      </w:r>
      <w:r w:rsidR="00F3078F">
        <w:rPr>
          <w:rFonts w:ascii="Arial" w:eastAsia="Times New Roman" w:hAnsi="Arial" w:cs="Arial"/>
          <w:color w:val="777777"/>
          <w:sz w:val="27"/>
          <w:szCs w:val="27"/>
          <w:lang w:eastAsia="en-GB"/>
        </w:rPr>
        <w:t xml:space="preserve">services </w:t>
      </w:r>
      <w:r w:rsidRPr="00D212A9">
        <w:rPr>
          <w:rFonts w:ascii="Arial" w:eastAsia="Times New Roman" w:hAnsi="Arial" w:cs="Arial"/>
          <w:color w:val="777777"/>
          <w:sz w:val="27"/>
          <w:szCs w:val="27"/>
          <w:lang w:eastAsia="en-GB"/>
        </w:rPr>
        <w:t xml:space="preserve">pricing are subject to change at </w:t>
      </w:r>
      <w:r w:rsidR="0018517B" w:rsidRPr="00D212A9">
        <w:rPr>
          <w:rFonts w:ascii="Arial" w:eastAsia="Times New Roman" w:hAnsi="Arial" w:cs="Arial"/>
          <w:color w:val="777777"/>
          <w:sz w:val="27"/>
          <w:szCs w:val="27"/>
          <w:lang w:eastAsia="en-GB"/>
        </w:rPr>
        <w:t>any time</w:t>
      </w:r>
      <w:r w:rsidRPr="00D212A9">
        <w:rPr>
          <w:rFonts w:ascii="Arial" w:eastAsia="Times New Roman" w:hAnsi="Arial" w:cs="Arial"/>
          <w:color w:val="777777"/>
          <w:sz w:val="27"/>
          <w:szCs w:val="27"/>
          <w:lang w:eastAsia="en-GB"/>
        </w:rPr>
        <w:t xml:space="preserve"> without notice, at the sole discretion of us. We reserve the right to discontinue any product</w:t>
      </w:r>
      <w:r w:rsidR="00F3078F">
        <w:rPr>
          <w:rFonts w:ascii="Arial" w:eastAsia="Times New Roman" w:hAnsi="Arial" w:cs="Arial"/>
          <w:color w:val="777777"/>
          <w:sz w:val="27"/>
          <w:szCs w:val="27"/>
          <w:lang w:eastAsia="en-GB"/>
        </w:rPr>
        <w:t>/ services</w:t>
      </w:r>
      <w:r w:rsidRPr="00D212A9">
        <w:rPr>
          <w:rFonts w:ascii="Arial" w:eastAsia="Times New Roman" w:hAnsi="Arial" w:cs="Arial"/>
          <w:color w:val="777777"/>
          <w:sz w:val="27"/>
          <w:szCs w:val="27"/>
          <w:lang w:eastAsia="en-GB"/>
        </w:rPr>
        <w:t xml:space="preserve"> at any time. Any offer for any product or service made on this site is void where prohibited.</w:t>
      </w:r>
    </w:p>
    <w:p w14:paraId="1A16DA2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do not warrant that the quality of any products, services, information, or other material obtained by you will meet your expectations, or that any errors in the Service will be corrected.</w:t>
      </w:r>
    </w:p>
    <w:p w14:paraId="79BCB98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6 – ACCURACY OF BILLING AND ACCOUNT INFORMATION</w:t>
      </w:r>
    </w:p>
    <w:p w14:paraId="582741D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reserve the right to refuse any order</w:t>
      </w:r>
      <w:r w:rsidR="00F3078F">
        <w:rPr>
          <w:rFonts w:ascii="Arial" w:eastAsia="Times New Roman" w:hAnsi="Arial" w:cs="Arial"/>
          <w:color w:val="777777"/>
          <w:sz w:val="27"/>
          <w:szCs w:val="27"/>
          <w:lang w:eastAsia="en-GB"/>
        </w:rPr>
        <w:t xml:space="preserve"> or booking</w:t>
      </w:r>
      <w:r w:rsidRPr="00D212A9">
        <w:rPr>
          <w:rFonts w:ascii="Arial" w:eastAsia="Times New Roman" w:hAnsi="Arial" w:cs="Arial"/>
          <w:color w:val="777777"/>
          <w:sz w:val="27"/>
          <w:szCs w:val="27"/>
          <w:lang w:eastAsia="en-GB"/>
        </w:rPr>
        <w:t xml:space="preserve">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w:t>
      </w:r>
      <w:r w:rsidR="00F3078F">
        <w:rPr>
          <w:rFonts w:ascii="Arial" w:eastAsia="Times New Roman" w:hAnsi="Arial" w:cs="Arial"/>
          <w:color w:val="777777"/>
          <w:sz w:val="27"/>
          <w:szCs w:val="27"/>
          <w:lang w:eastAsia="en-GB"/>
        </w:rPr>
        <w:t xml:space="preserve"> or booking</w:t>
      </w:r>
      <w:r w:rsidRPr="00D212A9">
        <w:rPr>
          <w:rFonts w:ascii="Arial" w:eastAsia="Times New Roman" w:hAnsi="Arial" w:cs="Arial"/>
          <w:color w:val="777777"/>
          <w:sz w:val="27"/>
          <w:szCs w:val="27"/>
          <w:lang w:eastAsia="en-GB"/>
        </w:rPr>
        <w:t>, we may attempt to notify you by contacting the e</w:t>
      </w:r>
      <w:r w:rsidRPr="00D212A9">
        <w:rPr>
          <w:rFonts w:ascii="Arial" w:eastAsia="Times New Roman" w:hAnsi="Arial" w:cs="Arial"/>
          <w:color w:val="777777"/>
          <w:sz w:val="27"/>
          <w:szCs w:val="27"/>
          <w:lang w:eastAsia="en-GB"/>
        </w:rPr>
        <w:noBreakHyphen/>
        <w:t>mail and/or billing address/phone number provided at the time the order</w:t>
      </w:r>
      <w:r w:rsidR="00F3078F">
        <w:rPr>
          <w:rFonts w:ascii="Arial" w:eastAsia="Times New Roman" w:hAnsi="Arial" w:cs="Arial"/>
          <w:color w:val="777777"/>
          <w:sz w:val="27"/>
          <w:szCs w:val="27"/>
          <w:lang w:eastAsia="en-GB"/>
        </w:rPr>
        <w:t>/ booking</w:t>
      </w:r>
      <w:r w:rsidRPr="00D212A9">
        <w:rPr>
          <w:rFonts w:ascii="Arial" w:eastAsia="Times New Roman" w:hAnsi="Arial" w:cs="Arial"/>
          <w:color w:val="777777"/>
          <w:sz w:val="27"/>
          <w:szCs w:val="27"/>
          <w:lang w:eastAsia="en-GB"/>
        </w:rPr>
        <w:t xml:space="preserve"> was made. We reserve the right to </w:t>
      </w:r>
      <w:r w:rsidRPr="00D212A9">
        <w:rPr>
          <w:rFonts w:ascii="Arial" w:eastAsia="Times New Roman" w:hAnsi="Arial" w:cs="Arial"/>
          <w:color w:val="777777"/>
          <w:sz w:val="27"/>
          <w:szCs w:val="27"/>
          <w:lang w:eastAsia="en-GB"/>
        </w:rPr>
        <w:lastRenderedPageBreak/>
        <w:t>limit or prohibit orders that, in our sole judgment, appear to be placed by dealers, resellers or distributors.</w:t>
      </w:r>
    </w:p>
    <w:p w14:paraId="7514E8D5"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You agree to provide current, complete and accurate purchase and account information for</w:t>
      </w:r>
      <w:r w:rsidR="00F3078F">
        <w:rPr>
          <w:rFonts w:ascii="Arial" w:eastAsia="Times New Roman" w:hAnsi="Arial" w:cs="Arial"/>
          <w:color w:val="777777"/>
          <w:sz w:val="27"/>
          <w:szCs w:val="27"/>
          <w:lang w:eastAsia="en-GB"/>
        </w:rPr>
        <w:t xml:space="preserve"> all purchases made at our site</w:t>
      </w:r>
      <w:r w:rsidRPr="00D212A9">
        <w:rPr>
          <w:rFonts w:ascii="Arial" w:eastAsia="Times New Roman" w:hAnsi="Arial" w:cs="Arial"/>
          <w:color w:val="777777"/>
          <w:sz w:val="27"/>
          <w:szCs w:val="27"/>
          <w:lang w:eastAsia="en-GB"/>
        </w:rPr>
        <w:t>. You agree to promptly update your account and other information, including your email address and credit card numbers and expiration dates, so that we can complete your transactions and contact you as needed.</w:t>
      </w:r>
    </w:p>
    <w:p w14:paraId="3E352186"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For more detail, please review our Returns Policy.</w:t>
      </w:r>
    </w:p>
    <w:p w14:paraId="1753EC1F"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7 – OPTIONAL TOOLS</w:t>
      </w:r>
    </w:p>
    <w:p w14:paraId="09961DF5"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may provide you with access to third-party tools over which we neither monitor nor have any control nor input.</w:t>
      </w:r>
    </w:p>
    <w:p w14:paraId="5F07F86C"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You acknowledge and agree that we provide access to such </w:t>
      </w:r>
      <w:proofErr w:type="gramStart"/>
      <w:r w:rsidRPr="00D212A9">
        <w:rPr>
          <w:rFonts w:ascii="Arial" w:eastAsia="Times New Roman" w:hAnsi="Arial" w:cs="Arial"/>
          <w:color w:val="777777"/>
          <w:sz w:val="27"/>
          <w:szCs w:val="27"/>
          <w:lang w:eastAsia="en-GB"/>
        </w:rPr>
        <w:t>tools ”as</w:t>
      </w:r>
      <w:proofErr w:type="gramEnd"/>
      <w:r w:rsidRPr="00D212A9">
        <w:rPr>
          <w:rFonts w:ascii="Arial" w:eastAsia="Times New Roman" w:hAnsi="Arial" w:cs="Arial"/>
          <w:color w:val="777777"/>
          <w:sz w:val="27"/>
          <w:szCs w:val="27"/>
          <w:lang w:eastAsia="en-GB"/>
        </w:rPr>
        <w:t xml:space="preserve"> is” and “as available” without any warranties, representations or conditions of any kind and without any endorsement. We shall have no liability whatsoever arising from or relating to your use of optional third-party tools.</w:t>
      </w:r>
    </w:p>
    <w:p w14:paraId="4FD23ED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Any use by you of optional tools offered through the site is entirely at your own risk and discretion and you should ensure that you are familiar with and approve of the terms on which tools are provided by the relevant third-party provider(s).</w:t>
      </w:r>
    </w:p>
    <w:p w14:paraId="4FC0D43B"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may also, in the future, offer new services and/or features through the website (including, the release of new tools and resources). Such new features and/or services shall also be subject to these Terms of Service.</w:t>
      </w:r>
    </w:p>
    <w:p w14:paraId="339AC263"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8 – THIRD-PARTY LINKS</w:t>
      </w:r>
    </w:p>
    <w:p w14:paraId="53201978"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Certain content, products and services available via our Service may include materials from third-parties.</w:t>
      </w:r>
    </w:p>
    <w:p w14:paraId="117DF1B4"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sidRPr="00D212A9">
        <w:rPr>
          <w:rFonts w:ascii="Arial" w:eastAsia="Times New Roman" w:hAnsi="Arial" w:cs="Arial"/>
          <w:color w:val="777777"/>
          <w:sz w:val="27"/>
          <w:szCs w:val="27"/>
          <w:lang w:eastAsia="en-GB"/>
        </w:rPr>
        <w:t>third-parties</w:t>
      </w:r>
      <w:proofErr w:type="gramEnd"/>
      <w:r w:rsidRPr="00D212A9">
        <w:rPr>
          <w:rFonts w:ascii="Arial" w:eastAsia="Times New Roman" w:hAnsi="Arial" w:cs="Arial"/>
          <w:color w:val="777777"/>
          <w:sz w:val="27"/>
          <w:szCs w:val="27"/>
          <w:lang w:eastAsia="en-GB"/>
        </w:rPr>
        <w:t>.</w:t>
      </w:r>
    </w:p>
    <w:p w14:paraId="27AE4974"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We are not liable for any harm or damages related to the purchase or use of goods, services, resources, content, or any other transactions made in </w:t>
      </w:r>
      <w:r w:rsidRPr="00D212A9">
        <w:rPr>
          <w:rFonts w:ascii="Arial" w:eastAsia="Times New Roman" w:hAnsi="Arial" w:cs="Arial"/>
          <w:color w:val="777777"/>
          <w:sz w:val="27"/>
          <w:szCs w:val="27"/>
          <w:lang w:eastAsia="en-GB"/>
        </w:rPr>
        <w:lastRenderedPageBreak/>
        <w:t>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6444B06B"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9 – USER COMMENTS, FEEDBACK AND OTHER SUBMISSIONS</w:t>
      </w:r>
    </w:p>
    <w:p w14:paraId="3A30EB7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01C4F71E"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We may, but have no obligation to, monitor, edit or remove content that we determine in our sole discretion are unlawful, offensive, threatening, </w:t>
      </w:r>
      <w:proofErr w:type="spellStart"/>
      <w:r w:rsidRPr="00D212A9">
        <w:rPr>
          <w:rFonts w:ascii="Arial" w:eastAsia="Times New Roman" w:hAnsi="Arial" w:cs="Arial"/>
          <w:color w:val="777777"/>
          <w:sz w:val="27"/>
          <w:szCs w:val="27"/>
          <w:lang w:eastAsia="en-GB"/>
        </w:rPr>
        <w:t>libelous</w:t>
      </w:r>
      <w:proofErr w:type="spellEnd"/>
      <w:r w:rsidRPr="00D212A9">
        <w:rPr>
          <w:rFonts w:ascii="Arial" w:eastAsia="Times New Roman" w:hAnsi="Arial" w:cs="Arial"/>
          <w:color w:val="777777"/>
          <w:sz w:val="27"/>
          <w:szCs w:val="27"/>
          <w:lang w:eastAsia="en-GB"/>
        </w:rPr>
        <w:t>, defamatory, pornographic, obscene or otherwise objectionable or violates any party’s intellectual property or these Terms of Service.</w:t>
      </w:r>
    </w:p>
    <w:p w14:paraId="7C48DBB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You agree that your comments will not violate any right of any third-party, including copyright, trademark, privacy, personality or other personal or proprietary right. You further agree that your comments will not contain </w:t>
      </w:r>
      <w:proofErr w:type="spellStart"/>
      <w:r w:rsidRPr="00D212A9">
        <w:rPr>
          <w:rFonts w:ascii="Arial" w:eastAsia="Times New Roman" w:hAnsi="Arial" w:cs="Arial"/>
          <w:color w:val="777777"/>
          <w:sz w:val="27"/>
          <w:szCs w:val="27"/>
          <w:lang w:eastAsia="en-GB"/>
        </w:rPr>
        <w:t>libelous</w:t>
      </w:r>
      <w:proofErr w:type="spellEnd"/>
      <w:r w:rsidRPr="00D212A9">
        <w:rPr>
          <w:rFonts w:ascii="Arial" w:eastAsia="Times New Roman" w:hAnsi="Arial" w:cs="Arial"/>
          <w:color w:val="777777"/>
          <w:sz w:val="27"/>
          <w:szCs w:val="27"/>
          <w:lang w:eastAsia="en-GB"/>
        </w:rPr>
        <w:t xml:space="preserve"> or otherwise unlawful, abusive or obscene material, or contain any computer virus or other malware that could in any way affect the operation of the Service or any related website. You may not use a false e</w:t>
      </w:r>
      <w:r w:rsidRPr="00D212A9">
        <w:rPr>
          <w:rFonts w:ascii="Arial" w:eastAsia="Times New Roman" w:hAnsi="Arial" w:cs="Arial"/>
          <w:color w:val="777777"/>
          <w:sz w:val="27"/>
          <w:szCs w:val="27"/>
          <w:lang w:eastAsia="en-GB"/>
        </w:rPr>
        <w:noBreakHyphen/>
        <w:t>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14:paraId="1220EC13"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10 – PERSONAL INFORMATION</w:t>
      </w:r>
    </w:p>
    <w:p w14:paraId="140D462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Your submission of person</w:t>
      </w:r>
      <w:r w:rsidR="00B37B81">
        <w:rPr>
          <w:rFonts w:ascii="Arial" w:eastAsia="Times New Roman" w:hAnsi="Arial" w:cs="Arial"/>
          <w:color w:val="777777"/>
          <w:sz w:val="27"/>
          <w:szCs w:val="27"/>
          <w:lang w:eastAsia="en-GB"/>
        </w:rPr>
        <w:t>al information through the site</w:t>
      </w:r>
      <w:r w:rsidRPr="00D212A9">
        <w:rPr>
          <w:rFonts w:ascii="Arial" w:eastAsia="Times New Roman" w:hAnsi="Arial" w:cs="Arial"/>
          <w:color w:val="777777"/>
          <w:sz w:val="27"/>
          <w:szCs w:val="27"/>
          <w:lang w:eastAsia="en-GB"/>
        </w:rPr>
        <w:t xml:space="preserve"> is governed by our Privacy Policy. To view our Privacy Policy.</w:t>
      </w:r>
    </w:p>
    <w:p w14:paraId="5C4846CA"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11 – ERRORS, INACCURACIES AND OMISSIONS</w:t>
      </w:r>
    </w:p>
    <w:p w14:paraId="5BD0955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Occasionally there may be information on our site or in the Service that contains typographical errors, inaccuracies or omissions that may relate to </w:t>
      </w:r>
      <w:r w:rsidRPr="00D212A9">
        <w:rPr>
          <w:rFonts w:ascii="Arial" w:eastAsia="Times New Roman" w:hAnsi="Arial" w:cs="Arial"/>
          <w:color w:val="777777"/>
          <w:sz w:val="27"/>
          <w:szCs w:val="27"/>
          <w:lang w:eastAsia="en-GB"/>
        </w:rPr>
        <w:lastRenderedPageBreak/>
        <w:t>product descriptions, pricing, promotions, offers,</w:t>
      </w:r>
      <w:r w:rsidR="00B37B81">
        <w:rPr>
          <w:rFonts w:ascii="Arial" w:eastAsia="Times New Roman" w:hAnsi="Arial" w:cs="Arial"/>
          <w:color w:val="777777"/>
          <w:sz w:val="27"/>
          <w:szCs w:val="27"/>
          <w:lang w:eastAsia="en-GB"/>
        </w:rPr>
        <w:t xml:space="preserve"> bookings</w:t>
      </w:r>
      <w:r w:rsidRPr="00D212A9">
        <w:rPr>
          <w:rFonts w:ascii="Arial" w:eastAsia="Times New Roman" w:hAnsi="Arial" w:cs="Arial"/>
          <w:color w:val="777777"/>
          <w:sz w:val="27"/>
          <w:szCs w:val="27"/>
          <w:lang w:eastAsia="en-GB"/>
        </w:rPr>
        <w:t xml:space="preserve"> </w:t>
      </w:r>
      <w:r w:rsidR="00B37B81">
        <w:rPr>
          <w:rFonts w:ascii="Arial" w:eastAsia="Times New Roman" w:hAnsi="Arial" w:cs="Arial"/>
          <w:color w:val="777777"/>
          <w:sz w:val="27"/>
          <w:szCs w:val="27"/>
          <w:lang w:eastAsia="en-GB"/>
        </w:rPr>
        <w:t xml:space="preserve">and </w:t>
      </w:r>
      <w:r w:rsidRPr="00D212A9">
        <w:rPr>
          <w:rFonts w:ascii="Arial" w:eastAsia="Times New Roman" w:hAnsi="Arial" w:cs="Arial"/>
          <w:color w:val="777777"/>
          <w:sz w:val="27"/>
          <w:szCs w:val="27"/>
          <w:lang w:eastAsia="en-GB"/>
        </w:rPr>
        <w:t>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6BFD0769"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65122FD1"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12 – PROHIBITED USES</w:t>
      </w:r>
    </w:p>
    <w:p w14:paraId="05C15BB1"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D212A9">
        <w:rPr>
          <w:rFonts w:ascii="Arial" w:eastAsia="Times New Roman" w:hAnsi="Arial" w:cs="Arial"/>
          <w:color w:val="777777"/>
          <w:sz w:val="27"/>
          <w:szCs w:val="27"/>
          <w:lang w:eastAsia="en-GB"/>
        </w:rPr>
        <w:t>i</w:t>
      </w:r>
      <w:proofErr w:type="spellEnd"/>
      <w:r w:rsidRPr="00D212A9">
        <w:rPr>
          <w:rFonts w:ascii="Arial" w:eastAsia="Times New Roman" w:hAnsi="Arial" w:cs="Arial"/>
          <w:color w:val="777777"/>
          <w:sz w:val="27"/>
          <w:szCs w:val="27"/>
          <w:lang w:eastAsia="en-GB"/>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65E744F4"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13 – DISCLAIMER OF WARRANTIES; LIMITATION OF LIABILITY</w:t>
      </w:r>
    </w:p>
    <w:p w14:paraId="744D328F"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do not guarantee, represent or warrant that your use of our service will be uninterrupted, timely, secure or error-free.</w:t>
      </w:r>
    </w:p>
    <w:p w14:paraId="509983B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do not warrant that the results that may be obtained from the use of the service will be accurate or reliable.</w:t>
      </w:r>
    </w:p>
    <w:p w14:paraId="2C5E254C"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lastRenderedPageBreak/>
        <w:t>You agree that from time to time we may remove the service for indefinite periods of time or cancel the service at any time, without notice to you.</w:t>
      </w:r>
    </w:p>
    <w:p w14:paraId="32C9A216"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7C5BF8C9"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In</w:t>
      </w:r>
      <w:r w:rsidR="00B37B81">
        <w:rPr>
          <w:rFonts w:ascii="Arial" w:eastAsia="Times New Roman" w:hAnsi="Arial" w:cs="Arial"/>
          <w:color w:val="777777"/>
          <w:sz w:val="27"/>
          <w:szCs w:val="27"/>
          <w:lang w:eastAsia="en-GB"/>
        </w:rPr>
        <w:t xml:space="preserve"> no case shall </w:t>
      </w:r>
      <w:proofErr w:type="spellStart"/>
      <w:r w:rsidR="00B37B81">
        <w:rPr>
          <w:rFonts w:ascii="Arial" w:eastAsia="Times New Roman" w:hAnsi="Arial" w:cs="Arial"/>
          <w:color w:val="777777"/>
          <w:sz w:val="27"/>
          <w:szCs w:val="27"/>
          <w:lang w:eastAsia="en-GB"/>
        </w:rPr>
        <w:t>Benigna</w:t>
      </w:r>
      <w:proofErr w:type="spellEnd"/>
      <w:r w:rsidR="00B37B81">
        <w:rPr>
          <w:rFonts w:ascii="Arial" w:eastAsia="Times New Roman" w:hAnsi="Arial" w:cs="Arial"/>
          <w:color w:val="777777"/>
          <w:sz w:val="27"/>
          <w:szCs w:val="27"/>
          <w:lang w:eastAsia="en-GB"/>
        </w:rPr>
        <w:t xml:space="preserve"> lactation</w:t>
      </w:r>
      <w:r w:rsidRPr="00D212A9">
        <w:rPr>
          <w:rFonts w:ascii="Arial" w:eastAsia="Times New Roman" w:hAnsi="Arial" w:cs="Arial"/>
          <w:color w:val="777777"/>
          <w:sz w:val="27"/>
          <w:szCs w:val="27"/>
          <w:lang w:eastAsia="en-GB"/>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6F642C34"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14 – INDEMNIFICATION</w:t>
      </w:r>
    </w:p>
    <w:p w14:paraId="7100CA63"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You agree to indemnify, defend and hold harmless </w:t>
      </w:r>
      <w:proofErr w:type="spellStart"/>
      <w:r w:rsidR="00B37B81">
        <w:rPr>
          <w:rFonts w:ascii="Arial" w:eastAsia="Times New Roman" w:hAnsi="Arial" w:cs="Arial"/>
          <w:color w:val="777777"/>
          <w:sz w:val="27"/>
          <w:szCs w:val="27"/>
          <w:lang w:eastAsia="en-GB"/>
        </w:rPr>
        <w:t>Benigna</w:t>
      </w:r>
      <w:proofErr w:type="spellEnd"/>
      <w:r w:rsidR="00B37B81">
        <w:rPr>
          <w:rFonts w:ascii="Arial" w:eastAsia="Times New Roman" w:hAnsi="Arial" w:cs="Arial"/>
          <w:color w:val="777777"/>
          <w:sz w:val="27"/>
          <w:szCs w:val="27"/>
          <w:lang w:eastAsia="en-GB"/>
        </w:rPr>
        <w:t xml:space="preserve"> lactation</w:t>
      </w:r>
      <w:r w:rsidRPr="00D212A9">
        <w:rPr>
          <w:rFonts w:ascii="Arial" w:eastAsia="Times New Roman" w:hAnsi="Arial" w:cs="Arial"/>
          <w:color w:val="777777"/>
          <w:sz w:val="27"/>
          <w:szCs w:val="27"/>
          <w:lang w:eastAsia="en-GB"/>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46612FC6"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15 – SEVERABILITY</w:t>
      </w:r>
    </w:p>
    <w:p w14:paraId="1972A9DB"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In the event that any provision of these Terms of Service is determined to be unlawful, void or unenforceable, such provision shall nonetheless be enforceable to the fullest extent permitted by applicable law, and the </w:t>
      </w:r>
      <w:r w:rsidRPr="00D212A9">
        <w:rPr>
          <w:rFonts w:ascii="Arial" w:eastAsia="Times New Roman" w:hAnsi="Arial" w:cs="Arial"/>
          <w:color w:val="777777"/>
          <w:sz w:val="27"/>
          <w:szCs w:val="27"/>
          <w:lang w:eastAsia="en-GB"/>
        </w:rPr>
        <w:lastRenderedPageBreak/>
        <w:t>unenforceable portion shall be deemed to be severed from these Terms of Service, such determination shall not affect the validity and enforceability of any other remaining provisions.</w:t>
      </w:r>
    </w:p>
    <w:p w14:paraId="5EEAF1C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16 – TERMINATION</w:t>
      </w:r>
    </w:p>
    <w:p w14:paraId="76493F9E"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The obligations and liabilities of the parties incurred prior to the termination date shall survive the termination of this agreement for all purposes.</w:t>
      </w:r>
    </w:p>
    <w:p w14:paraId="731A8DA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These Terms of Service are effective unless and until terminated by either you or us. You may terminate these Terms of Service at any time by notifying us that you no longer wish to use our Services, or when you cease using our site.</w:t>
      </w:r>
    </w:p>
    <w:p w14:paraId="5CBA1AA9"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6A9DA62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17 – ENTIRE AGREEMENT</w:t>
      </w:r>
    </w:p>
    <w:p w14:paraId="3CFB069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The failure of us to exercise or enforce any right or provision of these Terms of Service shall not constitute a waiver of such right or provision.</w:t>
      </w:r>
    </w:p>
    <w:p w14:paraId="0537ECEE"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14:paraId="4D890A6D"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Any ambiguities in the interpretation of these Terms of Service shall not be construed against the drafting party.</w:t>
      </w:r>
    </w:p>
    <w:p w14:paraId="1D61D8A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18 – GOVERNING LAW</w:t>
      </w:r>
    </w:p>
    <w:p w14:paraId="4DC07AF2"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These Terms of Service and any separate agreements whereby we provide you Services shall be governed by and construed in accordance with the laws of United Kingdom.</w:t>
      </w:r>
    </w:p>
    <w:p w14:paraId="6C39635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19 – CHANGES TO TERMS OF SERVICE</w:t>
      </w:r>
    </w:p>
    <w:p w14:paraId="70A3E640"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lastRenderedPageBreak/>
        <w:t>You can review the most current version of the Terms of Service at any time at this page.</w:t>
      </w:r>
    </w:p>
    <w:p w14:paraId="5AC51E8F"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573230C9" w14:textId="77777777" w:rsidR="00D212A9" w:rsidRP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b/>
          <w:bCs/>
          <w:color w:val="777777"/>
          <w:sz w:val="27"/>
          <w:lang w:eastAsia="en-GB"/>
        </w:rPr>
        <w:t>SECTION 20 – CONTACT INFORMATION</w:t>
      </w:r>
    </w:p>
    <w:p w14:paraId="3B866AE2" w14:textId="77777777" w:rsidR="00D212A9" w:rsidRDefault="00D212A9" w:rsidP="00D212A9">
      <w:pPr>
        <w:shd w:val="clear" w:color="auto" w:fill="FFFFFF"/>
        <w:spacing w:after="340" w:line="240" w:lineRule="auto"/>
        <w:rPr>
          <w:rFonts w:ascii="Arial" w:eastAsia="Times New Roman" w:hAnsi="Arial" w:cs="Arial"/>
          <w:color w:val="777777"/>
          <w:sz w:val="27"/>
          <w:szCs w:val="27"/>
          <w:lang w:eastAsia="en-GB"/>
        </w:rPr>
      </w:pPr>
      <w:r w:rsidRPr="00D212A9">
        <w:rPr>
          <w:rFonts w:ascii="Arial" w:eastAsia="Times New Roman" w:hAnsi="Arial" w:cs="Arial"/>
          <w:color w:val="777777"/>
          <w:sz w:val="27"/>
          <w:szCs w:val="27"/>
          <w:lang w:eastAsia="en-GB"/>
        </w:rPr>
        <w:t xml:space="preserve">Questions about the Terms of Service should be sent to us at </w:t>
      </w:r>
      <w:hyperlink r:id="rId5" w:history="1">
        <w:r w:rsidR="00B37B81" w:rsidRPr="006F2DEA">
          <w:rPr>
            <w:rStyle w:val="Hyperlink"/>
            <w:rFonts w:ascii="Arial" w:eastAsia="Times New Roman" w:hAnsi="Arial" w:cs="Arial"/>
            <w:sz w:val="27"/>
            <w:szCs w:val="27"/>
            <w:lang w:eastAsia="en-GB"/>
          </w:rPr>
          <w:t>Benignahealthcare@gmail.com</w:t>
        </w:r>
      </w:hyperlink>
    </w:p>
    <w:p w14:paraId="2EBF2E1A"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775878A7"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18199D60"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29B72559"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72208705"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64E8B3CA"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4E4638A7"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76F84A90"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2E5165BB"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03B894AC"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5B2C46E0"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4CA7E8A6"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60950A02"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50ADE989" w14:textId="77777777" w:rsidR="00B37B81" w:rsidRDefault="00B37B81" w:rsidP="00D212A9">
      <w:pPr>
        <w:shd w:val="clear" w:color="auto" w:fill="FFFFFF"/>
        <w:spacing w:after="340" w:line="240" w:lineRule="auto"/>
        <w:rPr>
          <w:rFonts w:ascii="Arial" w:eastAsia="Times New Roman" w:hAnsi="Arial" w:cs="Arial"/>
          <w:color w:val="777777"/>
          <w:sz w:val="27"/>
          <w:szCs w:val="27"/>
          <w:lang w:eastAsia="en-GB"/>
        </w:rPr>
      </w:pPr>
    </w:p>
    <w:p w14:paraId="3AE4FB72" w14:textId="77777777" w:rsidR="00B37B81" w:rsidRDefault="002C5748" w:rsidP="00D212A9">
      <w:pPr>
        <w:shd w:val="clear" w:color="auto" w:fill="FFFFFF"/>
        <w:spacing w:after="340" w:line="240" w:lineRule="auto"/>
        <w:rPr>
          <w:rFonts w:ascii="Arial" w:eastAsia="Times New Roman" w:hAnsi="Arial" w:cs="Arial"/>
          <w:color w:val="777777"/>
          <w:sz w:val="56"/>
          <w:szCs w:val="56"/>
          <w:lang w:eastAsia="en-GB"/>
        </w:rPr>
      </w:pPr>
      <w:r>
        <w:rPr>
          <w:rFonts w:ascii="Arial" w:eastAsia="Times New Roman" w:hAnsi="Arial" w:cs="Arial"/>
          <w:color w:val="777777"/>
          <w:sz w:val="56"/>
          <w:szCs w:val="56"/>
          <w:lang w:eastAsia="en-GB"/>
        </w:rPr>
        <w:lastRenderedPageBreak/>
        <w:t>Privacy policy</w:t>
      </w:r>
    </w:p>
    <w:p w14:paraId="7D8F139C"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Scope</w:t>
      </w:r>
    </w:p>
    <w:p w14:paraId="74F047A6"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b/>
          <w:bCs/>
          <w:color w:val="000000"/>
          <w:bdr w:val="none" w:sz="0" w:space="0" w:color="auto" w:frame="1"/>
        </w:rPr>
        <w:t>​</w:t>
      </w:r>
    </w:p>
    <w:p w14:paraId="40F98E6F" w14:textId="77777777" w:rsidR="002C5748" w:rsidRDefault="002C5748" w:rsidP="002C5748">
      <w:pPr>
        <w:pStyle w:val="font8"/>
        <w:spacing w:before="0" w:beforeAutospacing="0" w:after="0" w:afterAutospacing="0"/>
        <w:textAlignment w:val="baseline"/>
        <w:rPr>
          <w:color w:val="000000"/>
        </w:rPr>
      </w:pPr>
      <w:r>
        <w:rPr>
          <w:rFonts w:ascii="Arial" w:hAnsi="Arial" w:cs="Arial"/>
          <w:color w:val="000000"/>
          <w:bdr w:val="none" w:sz="0" w:space="0" w:color="auto" w:frame="1"/>
        </w:rPr>
        <w:t>This document refers to personal data, which is defined as information concerning any living person (a natural person who hereafter will be called the Data Subject) that is not already in the public domain. 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14:paraId="40DA1E27"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0AC3923E" w14:textId="77777777" w:rsidR="002C5748" w:rsidRDefault="002C5748" w:rsidP="002C5748">
      <w:pPr>
        <w:pStyle w:val="font8"/>
        <w:spacing w:before="0" w:beforeAutospacing="0" w:after="0" w:afterAutospacing="0"/>
        <w:textAlignment w:val="baseline"/>
        <w:rPr>
          <w:color w:val="000000"/>
        </w:rPr>
      </w:pPr>
      <w:r>
        <w:rPr>
          <w:rFonts w:ascii="Arial" w:hAnsi="Arial" w:cs="Arial"/>
          <w:color w:val="000000"/>
          <w:bdr w:val="none" w:sz="0" w:space="0" w:color="auto" w:frame="1"/>
        </w:rPr>
        <w:t>1 - The Practice </w:t>
      </w:r>
      <w:proofErr w:type="spellStart"/>
      <w:r>
        <w:rPr>
          <w:rFonts w:ascii="Arial" w:hAnsi="Arial" w:cs="Arial"/>
          <w:b/>
          <w:bCs/>
          <w:color w:val="000000"/>
          <w:bdr w:val="none" w:sz="0" w:space="0" w:color="auto" w:frame="1"/>
        </w:rPr>
        <w:t>Benigna</w:t>
      </w:r>
      <w:proofErr w:type="spellEnd"/>
      <w:r>
        <w:rPr>
          <w:rFonts w:ascii="Arial" w:hAnsi="Arial" w:cs="Arial"/>
          <w:b/>
          <w:bCs/>
          <w:color w:val="000000"/>
          <w:bdr w:val="none" w:sz="0" w:space="0" w:color="auto" w:frame="1"/>
        </w:rPr>
        <w:t xml:space="preserve"> lactation</w:t>
      </w:r>
      <w:r>
        <w:rPr>
          <w:rFonts w:ascii="Arial" w:hAnsi="Arial" w:cs="Arial"/>
          <w:color w:val="000000"/>
          <w:bdr w:val="none" w:sz="0" w:space="0" w:color="auto" w:frame="1"/>
        </w:rPr>
        <w:t> which hereafter for the purposes of this Privacy Notice will be referred to as The Practice, is pleased to provide the following information:</w:t>
      </w:r>
    </w:p>
    <w:p w14:paraId="0BCE005C"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78F086DC"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2 - Personal Data</w:t>
      </w:r>
      <w:r>
        <w:rPr>
          <w:rFonts w:ascii="Arial" w:hAnsi="Arial" w:cs="Arial"/>
          <w:color w:val="000000"/>
          <w:bdr w:val="none" w:sz="0" w:space="0" w:color="auto" w:frame="1"/>
        </w:rPr>
        <w:br/>
        <w:t>a) The Practice may require detailed medical information. We will only collect what is relevant and necessary for your treatment. When you visit our practice, we will make notes which may include details concerning your / your child’s medication, treatment and other issues affecting your health as well as photographs and/or videos and copies of letters and reports. This data is always held securely, is not shared with anyone not involved in your treatment, although for data storage and administrative purposes it may be handled by pre-vetted staff who have all signed an integrity and confidentiality agreement. To be able to process your personal data it is a condition of any of our treatment and advice that you give your explicit consent to allow The Practice to document and process your / your child’s personal medical data. Contact details provided by you such as telephone numbers, email addresses, postal addresses may be used to remind you of future appointments and provide reports, auditing or other information concerning your treatment. </w:t>
      </w:r>
    </w:p>
    <w:p w14:paraId="3E72A407" w14:textId="77777777" w:rsidR="002C5748" w:rsidRDefault="002C5748" w:rsidP="002C5748">
      <w:pPr>
        <w:pStyle w:val="font8"/>
        <w:spacing w:before="0" w:beforeAutospacing="0" w:after="0" w:afterAutospacing="0"/>
        <w:textAlignment w:val="baseline"/>
        <w:rPr>
          <w:color w:val="000000"/>
        </w:rPr>
      </w:pPr>
      <w:r>
        <w:rPr>
          <w:color w:val="000000"/>
        </w:rPr>
        <w:br/>
      </w:r>
      <w:r>
        <w:rPr>
          <w:rFonts w:ascii="Arial" w:hAnsi="Arial" w:cs="Arial"/>
          <w:color w:val="000000"/>
          <w:bdr w:val="none" w:sz="0" w:space="0" w:color="auto" w:frame="1"/>
        </w:rPr>
        <w:t>b) The Practice may also use the contact details provided by you to respond to your enquiries, including making telephone contact, text message and emailing information to you which The Practice believes may be of interest to you. </w:t>
      </w:r>
    </w:p>
    <w:p w14:paraId="4F0B6EFE" w14:textId="77777777" w:rsidR="002C5748" w:rsidRDefault="002C5748" w:rsidP="002C5748">
      <w:pPr>
        <w:pStyle w:val="font8"/>
        <w:spacing w:before="0" w:beforeAutospacing="0" w:after="0" w:afterAutospacing="0"/>
        <w:textAlignment w:val="baseline"/>
        <w:rPr>
          <w:color w:val="000000"/>
        </w:rPr>
      </w:pPr>
      <w:r>
        <w:rPr>
          <w:color w:val="000000"/>
        </w:rPr>
        <w:br/>
      </w:r>
      <w:r>
        <w:rPr>
          <w:rFonts w:ascii="Arial" w:hAnsi="Arial" w:cs="Arial"/>
          <w:color w:val="000000"/>
          <w:bdr w:val="none" w:sz="0" w:space="0" w:color="auto" w:frame="1"/>
        </w:rPr>
        <w:t>c) In making initial contact with The Practice you consent to The Practice maintaining a marketing dialogue with you until you either opt out (which you can do at any time) or we decide to desist in promoting our services. The Practice may occasionally also act on behalf of its patients and clients in the capacity of data processor, when we may promote other specialists, who may not be employed by us. The Practice does not broker your data and you can ask to be removed from our relationship database by emailing The Practice using the contact details provided at the end of this Privacy Notice. </w:t>
      </w:r>
    </w:p>
    <w:p w14:paraId="04ADE6EF" w14:textId="77777777" w:rsidR="002C5748" w:rsidRDefault="002C5748" w:rsidP="002C5748">
      <w:pPr>
        <w:pStyle w:val="font8"/>
        <w:spacing w:before="0" w:beforeAutospacing="0" w:after="0" w:afterAutospacing="0"/>
        <w:textAlignment w:val="baseline"/>
        <w:rPr>
          <w:color w:val="000000"/>
        </w:rPr>
      </w:pPr>
      <w:r>
        <w:rPr>
          <w:color w:val="000000"/>
        </w:rPr>
        <w:br/>
      </w:r>
      <w:r>
        <w:rPr>
          <w:rFonts w:ascii="Arial" w:hAnsi="Arial" w:cs="Arial"/>
          <w:color w:val="000000"/>
          <w:bdr w:val="none" w:sz="0" w:space="0" w:color="auto" w:frame="1"/>
        </w:rPr>
        <w:t xml:space="preserve">d) Some basic personal data may be collected about you from the forms and surveys you complete, from records of our correspondence and phone calls and details of </w:t>
      </w:r>
      <w:r>
        <w:rPr>
          <w:rFonts w:ascii="Arial" w:hAnsi="Arial" w:cs="Arial"/>
          <w:color w:val="000000"/>
          <w:bdr w:val="none" w:sz="0" w:space="0" w:color="auto" w:frame="1"/>
        </w:rPr>
        <w:lastRenderedPageBreak/>
        <w:t>your visits to our website, including but not limited to, personally identifying information like Internet Protocol (IP) addresses. </w:t>
      </w:r>
    </w:p>
    <w:p w14:paraId="1E811E71" w14:textId="77777777" w:rsidR="002C5748" w:rsidRDefault="002C5748" w:rsidP="002C5748">
      <w:pPr>
        <w:pStyle w:val="font8"/>
        <w:spacing w:before="0" w:beforeAutospacing="0" w:after="0" w:afterAutospacing="0"/>
        <w:textAlignment w:val="baseline"/>
        <w:rPr>
          <w:color w:val="000000"/>
        </w:rPr>
      </w:pPr>
      <w:r>
        <w:rPr>
          <w:color w:val="000000"/>
        </w:rPr>
        <w:br/>
      </w:r>
      <w:r>
        <w:rPr>
          <w:rFonts w:ascii="Arial" w:hAnsi="Arial" w:cs="Arial"/>
          <w:color w:val="000000"/>
          <w:bdr w:val="none" w:sz="0" w:space="0" w:color="auto" w:frame="1"/>
        </w:rPr>
        <w:t>e) The Practice’s websites uses cookies, which is a string of information that a website stores on a visitor’s computer, and that the visitor’s browser provides to the website each time the visitor returns. These websites use cookies to help The Practice to identify and track visitors and their website access preferences. The Practice’s website visitors who do not wish to have cookies placed on their computers should set their browsers to refuse cookies before using The Practice’s website.</w:t>
      </w:r>
    </w:p>
    <w:p w14:paraId="5A7990B1" w14:textId="77777777" w:rsidR="002C5748" w:rsidRDefault="002C5748" w:rsidP="002C5748">
      <w:pPr>
        <w:pStyle w:val="font8"/>
        <w:spacing w:before="0" w:beforeAutospacing="0" w:after="0" w:afterAutospacing="0"/>
        <w:textAlignment w:val="baseline"/>
        <w:rPr>
          <w:color w:val="000000"/>
        </w:rPr>
      </w:pPr>
      <w:r>
        <w:rPr>
          <w:color w:val="000000"/>
        </w:rPr>
        <w:br/>
      </w:r>
      <w:r>
        <w:rPr>
          <w:rFonts w:ascii="Arial" w:hAnsi="Arial" w:cs="Arial"/>
          <w:color w:val="000000"/>
          <w:bdr w:val="none" w:sz="0" w:space="0" w:color="auto" w:frame="1"/>
        </w:rPr>
        <w:t>f) The Practice will only collect the information needed so that we can provide you with the services you require, the business does not sell or broker your data. </w:t>
      </w:r>
    </w:p>
    <w:p w14:paraId="04B0C69F"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0CC07FF5" w14:textId="77777777" w:rsidR="002C5748" w:rsidRDefault="002C5748" w:rsidP="002C5748">
      <w:pPr>
        <w:pStyle w:val="font8"/>
        <w:spacing w:before="0" w:beforeAutospacing="0" w:after="0" w:afterAutospacing="0"/>
        <w:textAlignment w:val="baseline"/>
        <w:rPr>
          <w:color w:val="000000"/>
        </w:rPr>
      </w:pPr>
      <w:r>
        <w:rPr>
          <w:rFonts w:ascii="Arial" w:hAnsi="Arial" w:cs="Arial"/>
          <w:color w:val="000000"/>
          <w:bdr w:val="none" w:sz="0" w:space="0" w:color="auto" w:frame="1"/>
        </w:rPr>
        <w:t>g) The Practice collects data in order to process payment for services including managing payments and collecting / recovering money owed. For the purposes of account management, external accountants, who have a legal obligation to maintain your confidentiality, will have access to receipts, bank transactions and other accounting data.</w:t>
      </w:r>
    </w:p>
    <w:p w14:paraId="4FF98456" w14:textId="77777777" w:rsidR="002C5748" w:rsidRDefault="002C5748" w:rsidP="002C5748">
      <w:pPr>
        <w:pStyle w:val="font8"/>
        <w:spacing w:before="0" w:beforeAutospacing="0" w:after="0" w:afterAutospacing="0"/>
        <w:textAlignment w:val="baseline"/>
        <w:rPr>
          <w:color w:val="000000"/>
        </w:rPr>
      </w:pPr>
      <w:r>
        <w:rPr>
          <w:color w:val="000000"/>
        </w:rPr>
        <w:t> </w:t>
      </w:r>
    </w:p>
    <w:p w14:paraId="3256C922"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3 - Legal basis for processing any personal data</w:t>
      </w:r>
      <w:r>
        <w:rPr>
          <w:rFonts w:ascii="Arial" w:hAnsi="Arial" w:cs="Arial"/>
          <w:color w:val="000000"/>
          <w:bdr w:val="none" w:sz="0" w:space="0" w:color="auto" w:frame="1"/>
        </w:rPr>
        <w:br/>
        <w:t>To meet our contractual obligations obtained from explicit Patient Consent and legitimate interest to respond to enquiries concerning the services provided.</w:t>
      </w:r>
    </w:p>
    <w:p w14:paraId="466EFAC9"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2A97DE44"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4 - Legitimate interests pursued by The Practice</w:t>
      </w:r>
      <w:r>
        <w:rPr>
          <w:rFonts w:ascii="Arial" w:hAnsi="Arial" w:cs="Arial"/>
          <w:color w:val="000000"/>
          <w:bdr w:val="none" w:sz="0" w:space="0" w:color="auto" w:frame="1"/>
        </w:rPr>
        <w:br/>
        <w:t>To promote services provided by The Practice. </w:t>
      </w:r>
    </w:p>
    <w:p w14:paraId="1F36AA1A"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0F28614B"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5 – Consent</w:t>
      </w:r>
      <w:r>
        <w:rPr>
          <w:rFonts w:ascii="Arial" w:hAnsi="Arial" w:cs="Arial"/>
          <w:color w:val="000000"/>
          <w:bdr w:val="none" w:sz="0" w:space="0" w:color="auto" w:frame="1"/>
        </w:rPr>
        <w:br/>
        <w:t>Through agreeing to this privacy notice you are consenting to The Practice processing your personal data for the purposes outlined. You can withdraw consent at any time by using the email address provided at the end of this Privacy Notice.</w:t>
      </w:r>
    </w:p>
    <w:p w14:paraId="1B29366B"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171954E1"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6 – Disclosure</w:t>
      </w:r>
      <w:r>
        <w:rPr>
          <w:color w:val="000000"/>
        </w:rPr>
        <w:br/>
      </w:r>
      <w:r>
        <w:rPr>
          <w:rFonts w:ascii="Arial" w:hAnsi="Arial" w:cs="Arial"/>
          <w:color w:val="000000"/>
          <w:bdr w:val="none" w:sz="0" w:space="0" w:color="auto" w:frame="1"/>
        </w:rPr>
        <w:t>The Practice will endeavour to keep your personal information safe and secure. The Practice will not disclose your Personal Information unless compelled to, in order to meet legal obligations, regulations or valid governmental requests. This would include concerns about the safety of your child or children, when we would be professionally and legally obligated to share relevant information with appropriate agencies without your consent.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p>
    <w:p w14:paraId="41DA0372"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63C2FFBC"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7 - Retention Policy</w:t>
      </w:r>
      <w:r>
        <w:rPr>
          <w:rFonts w:ascii="Arial" w:hAnsi="Arial" w:cs="Arial"/>
          <w:color w:val="000000"/>
          <w:bdr w:val="none" w:sz="0" w:space="0" w:color="auto" w:frame="1"/>
        </w:rPr>
        <w:br/>
        <w:t>The Practice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The Practice to meet future obligations to you, such as erasure details. Records concerning minors will be retained until the child has reached the age of twenty-five.</w:t>
      </w:r>
    </w:p>
    <w:p w14:paraId="4AD9A889"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lastRenderedPageBreak/>
        <w:t>​</w:t>
      </w:r>
    </w:p>
    <w:p w14:paraId="1B23766D"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8 - Data storage</w:t>
      </w:r>
    </w:p>
    <w:p w14:paraId="3A82E13B" w14:textId="77777777" w:rsidR="002C5748" w:rsidRDefault="002C5748" w:rsidP="002C5748">
      <w:pPr>
        <w:pStyle w:val="font8"/>
        <w:spacing w:before="0" w:beforeAutospacing="0" w:after="0" w:afterAutospacing="0"/>
        <w:textAlignment w:val="baseline"/>
        <w:rPr>
          <w:color w:val="000000"/>
        </w:rPr>
      </w:pPr>
      <w:r>
        <w:rPr>
          <w:rFonts w:ascii="Arial" w:hAnsi="Arial" w:cs="Arial"/>
          <w:color w:val="000000"/>
          <w:bdr w:val="none" w:sz="0" w:space="0" w:color="auto" w:frame="1"/>
        </w:rPr>
        <w:t>Data is stored online on the confidential web Wix.com which can also be accessed by the administrative team and associates of The Practice. Data will be accessed and may be stored on password-protected computers, laptops, tablets and mobile phones as well as a secure online backup system.</w:t>
      </w:r>
    </w:p>
    <w:p w14:paraId="4A075FA9" w14:textId="77777777" w:rsidR="002C5748" w:rsidRDefault="002C5748" w:rsidP="002C5748">
      <w:pPr>
        <w:pStyle w:val="font8"/>
        <w:spacing w:before="0" w:beforeAutospacing="0" w:after="0" w:afterAutospacing="0"/>
        <w:textAlignment w:val="baseline"/>
        <w:rPr>
          <w:color w:val="000000"/>
        </w:rPr>
      </w:pPr>
      <w:r>
        <w:rPr>
          <w:rFonts w:ascii="Arial" w:hAnsi="Arial" w:cs="Arial"/>
          <w:color w:val="000000"/>
          <w:bdr w:val="none" w:sz="0" w:space="0" w:color="auto" w:frame="1"/>
        </w:rPr>
        <w:t>The Practice endeavours to ensure paper data is stored securely.</w:t>
      </w:r>
    </w:p>
    <w:p w14:paraId="17EDBE53"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16AB2729"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 9 - Your rights as a data subject</w:t>
      </w:r>
      <w:r>
        <w:rPr>
          <w:rFonts w:ascii="Arial" w:hAnsi="Arial" w:cs="Arial"/>
          <w:color w:val="000000"/>
          <w:bdr w:val="none" w:sz="0" w:space="0" w:color="auto" w:frame="1"/>
        </w:rPr>
        <w:br/>
        <w:t>At any point whilst The Practice are in possession of, or processing your personal data, all data subjects have the following rights:</w:t>
      </w:r>
    </w:p>
    <w:p w14:paraId="3F09FB6E"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7CFF72E4"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of access – you have the right to request a copy of the information that we hold about you.</w:t>
      </w:r>
    </w:p>
    <w:p w14:paraId="6EE77D0D"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of rectification – you have a right to correct data that we hold about you that is inaccurate or incomplete.</w:t>
      </w:r>
    </w:p>
    <w:p w14:paraId="41B54F0A"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to be forgotten – in certain circumstances you can ask for the data we hold about you to be erased from our records.</w:t>
      </w:r>
    </w:p>
    <w:p w14:paraId="63A5FB16"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to restriction of processing – where certain conditions apply you have a right to restrict the processing.</w:t>
      </w:r>
    </w:p>
    <w:p w14:paraId="719E6DA1"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of portability – you have the right to have the data we hold about you transferred to another organisation.</w:t>
      </w:r>
    </w:p>
    <w:p w14:paraId="65E0B63E"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to object – you have the right to object to certain types of processing such as direct marketing.</w:t>
      </w:r>
    </w:p>
    <w:p w14:paraId="78BC52FE" w14:textId="77777777" w:rsidR="002C5748" w:rsidRDefault="002C5748" w:rsidP="002C5748">
      <w:pPr>
        <w:pStyle w:val="font8"/>
        <w:numPr>
          <w:ilvl w:val="0"/>
          <w:numId w:val="1"/>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Right to object to automated processing, including profiling – you also have the right not to be subject to the legal effects of automated processing or profiling.</w:t>
      </w:r>
    </w:p>
    <w:p w14:paraId="6BC8DEBF" w14:textId="77777777" w:rsidR="002C5748" w:rsidRDefault="002C5748" w:rsidP="002C5748">
      <w:pPr>
        <w:pStyle w:val="font8"/>
        <w:spacing w:before="0" w:beforeAutospacing="0" w:after="0" w:afterAutospacing="0"/>
        <w:textAlignment w:val="baseline"/>
        <w:rPr>
          <w:color w:val="000000"/>
        </w:rPr>
      </w:pPr>
      <w:r>
        <w:rPr>
          <w:color w:val="000000"/>
        </w:rPr>
        <w:br/>
      </w:r>
      <w:r>
        <w:rPr>
          <w:rFonts w:ascii="Arial" w:hAnsi="Arial" w:cs="Arial"/>
          <w:color w:val="000000"/>
          <w:bdr w:val="none" w:sz="0" w:space="0" w:color="auto" w:frame="1"/>
        </w:rPr>
        <w:t>In the event that The Practice refuses your request under rights of access, we will provide you with a reason as to why, which you have the right to legally challenge. At your request The Practice can confirm what information it holds about you and how it is processed.</w:t>
      </w:r>
    </w:p>
    <w:p w14:paraId="141624A0"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3087BC82"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10 - You can request the following information:</w:t>
      </w:r>
    </w:p>
    <w:p w14:paraId="62578B69"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b/>
          <w:bCs/>
          <w:color w:val="000000"/>
          <w:bdr w:val="none" w:sz="0" w:space="0" w:color="auto" w:frame="1"/>
        </w:rPr>
        <w:t>​</w:t>
      </w:r>
    </w:p>
    <w:p w14:paraId="538C2039"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Identity and the contact details of the person or organisation (The Practice) that has determined how and why to process your data.</w:t>
      </w:r>
    </w:p>
    <w:p w14:paraId="41BD05D2"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Contact details of the data protection officer, where applicable.</w:t>
      </w:r>
    </w:p>
    <w:p w14:paraId="0B951E56"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The purpose of the processing as well as the legal basis for processing.</w:t>
      </w:r>
    </w:p>
    <w:p w14:paraId="72B982EF"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If the processing is based on the legitimate interests of The Practice and information about these interests.</w:t>
      </w:r>
    </w:p>
    <w:p w14:paraId="51E105C8"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The categories of personal data collected, stored and processed.</w:t>
      </w:r>
    </w:p>
    <w:p w14:paraId="40A7A658"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Recipient(s) or categories of recipients that the data is/will be disclosed to.</w:t>
      </w:r>
    </w:p>
    <w:p w14:paraId="7AA54BE4"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How long the data will be stored.</w:t>
      </w:r>
    </w:p>
    <w:p w14:paraId="325D666F"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Details of your rights to correct, erasure, restrict or object to such processing.</w:t>
      </w:r>
    </w:p>
    <w:p w14:paraId="442F8CDC"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Information about your right to withdraw consent at any time.</w:t>
      </w:r>
    </w:p>
    <w:p w14:paraId="6F3BBA45"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How to lodge a complaint with the supervisory authority (ICO).</w:t>
      </w:r>
    </w:p>
    <w:p w14:paraId="6165EDEA"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1E6505CC"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lastRenderedPageBreak/>
        <w:t>The source of personal data if it wasn’t collected directly from you.</w:t>
      </w:r>
    </w:p>
    <w:p w14:paraId="249C2A25" w14:textId="77777777" w:rsidR="002C5748" w:rsidRDefault="002C5748" w:rsidP="002C5748">
      <w:pPr>
        <w:pStyle w:val="font8"/>
        <w:numPr>
          <w:ilvl w:val="0"/>
          <w:numId w:val="2"/>
        </w:numPr>
        <w:spacing w:before="0" w:beforeAutospacing="0" w:after="0" w:afterAutospacing="0"/>
        <w:ind w:left="120"/>
        <w:textAlignment w:val="baseline"/>
        <w:rPr>
          <w:rFonts w:ascii="Arial" w:hAnsi="Arial" w:cs="Arial"/>
          <w:color w:val="000000"/>
        </w:rPr>
      </w:pPr>
      <w:r>
        <w:rPr>
          <w:rFonts w:ascii="Arial" w:hAnsi="Arial" w:cs="Arial"/>
          <w:color w:val="000000"/>
          <w:bdr w:val="none" w:sz="0" w:space="0" w:color="auto" w:frame="1"/>
        </w:rPr>
        <w:t>Any details and information of automated decision making, such as profiling, and any meaningful information about the logic involved, as well as the significance and expected consequences of such processing.</w:t>
      </w:r>
    </w:p>
    <w:p w14:paraId="1609886A"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06C2FC1D" w14:textId="77777777" w:rsidR="00F4195E" w:rsidRDefault="002C5748" w:rsidP="002C5748">
      <w:pPr>
        <w:pStyle w:val="font8"/>
        <w:spacing w:before="0" w:beforeAutospacing="0" w:after="0" w:afterAutospacing="0"/>
        <w:textAlignment w:val="baseline"/>
        <w:rPr>
          <w:rFonts w:ascii="Arial" w:hAnsi="Arial" w:cs="Arial"/>
          <w:color w:val="000000"/>
          <w:u w:val="single"/>
          <w:bdr w:val="none" w:sz="0" w:space="0" w:color="auto" w:frame="1"/>
        </w:rPr>
      </w:pPr>
      <w:r>
        <w:rPr>
          <w:rFonts w:ascii="Arial" w:hAnsi="Arial" w:cs="Arial"/>
          <w:b/>
          <w:bCs/>
          <w:color w:val="000000"/>
          <w:bdr w:val="none" w:sz="0" w:space="0" w:color="auto" w:frame="1"/>
        </w:rPr>
        <w:t>11 - To access what personal data is held, identification will be required</w:t>
      </w:r>
      <w:r>
        <w:rPr>
          <w:rFonts w:ascii="Arial" w:hAnsi="Arial" w:cs="Arial"/>
          <w:color w:val="000000"/>
          <w:bdr w:val="none" w:sz="0" w:space="0" w:color="auto" w:frame="1"/>
        </w:rPr>
        <w:br/>
        <w:t>The Practice will accept the following forms of identification (ID) when information on your personal data is requested: a copy of your driving licence, passport, birth certificate and a utility bill not older than three months. A minimum of one piece of photographic ID listed above and a supporting document is required. If The Practice is dissatisfied with the quality, further information may be sought before personal data can be released. All requests should be made by emailing </w:t>
      </w:r>
      <w:hyperlink r:id="rId6" w:history="1">
        <w:r w:rsidR="00F4195E" w:rsidRPr="006F2DEA">
          <w:rPr>
            <w:rStyle w:val="Hyperlink"/>
            <w:rFonts w:ascii="Arial" w:hAnsi="Arial" w:cs="Arial"/>
            <w:bdr w:val="none" w:sz="0" w:space="0" w:color="auto" w:frame="1"/>
          </w:rPr>
          <w:t>Benignahealthcare@gmail.com</w:t>
        </w:r>
      </w:hyperlink>
    </w:p>
    <w:p w14:paraId="014EA175" w14:textId="77777777" w:rsidR="00F4195E" w:rsidRPr="00F4195E" w:rsidRDefault="00F4195E" w:rsidP="002C5748">
      <w:pPr>
        <w:pStyle w:val="font8"/>
        <w:spacing w:before="0" w:beforeAutospacing="0" w:after="0" w:afterAutospacing="0"/>
        <w:textAlignment w:val="baseline"/>
        <w:rPr>
          <w:rFonts w:ascii="Arial" w:hAnsi="Arial" w:cs="Arial"/>
          <w:color w:val="000000"/>
          <w:u w:val="single"/>
          <w:bdr w:val="none" w:sz="0" w:space="0" w:color="auto" w:frame="1"/>
        </w:rPr>
      </w:pPr>
    </w:p>
    <w:p w14:paraId="4094AC78" w14:textId="77777777" w:rsidR="002C5748" w:rsidRDefault="002C5748" w:rsidP="002C5748">
      <w:pPr>
        <w:pStyle w:val="font8"/>
        <w:spacing w:before="0" w:beforeAutospacing="0" w:after="0" w:afterAutospacing="0"/>
        <w:textAlignment w:val="baseline"/>
        <w:rPr>
          <w:color w:val="000000"/>
        </w:rPr>
      </w:pPr>
      <w:r>
        <w:rPr>
          <w:rStyle w:val="wixguard"/>
          <w:rFonts w:ascii="Arial" w:hAnsi="Arial" w:cs="Arial"/>
          <w:color w:val="000000"/>
          <w:bdr w:val="none" w:sz="0" w:space="0" w:color="auto" w:frame="1"/>
        </w:rPr>
        <w:t>​</w:t>
      </w:r>
    </w:p>
    <w:p w14:paraId="22A93C75" w14:textId="77777777" w:rsidR="002C5748" w:rsidRDefault="002C5748" w:rsidP="002C5748">
      <w:pPr>
        <w:pStyle w:val="font8"/>
        <w:spacing w:before="0" w:beforeAutospacing="0" w:after="0" w:afterAutospacing="0"/>
        <w:textAlignment w:val="baseline"/>
        <w:rPr>
          <w:color w:val="000000"/>
        </w:rPr>
      </w:pPr>
      <w:r>
        <w:rPr>
          <w:rFonts w:ascii="Arial" w:hAnsi="Arial" w:cs="Arial"/>
          <w:b/>
          <w:bCs/>
          <w:color w:val="000000"/>
          <w:bdr w:val="none" w:sz="0" w:space="0" w:color="auto" w:frame="1"/>
        </w:rPr>
        <w:t>12 - Complaints</w:t>
      </w:r>
      <w:r>
        <w:rPr>
          <w:rFonts w:ascii="Arial" w:hAnsi="Arial" w:cs="Arial"/>
          <w:color w:val="000000"/>
          <w:bdr w:val="none" w:sz="0" w:space="0" w:color="auto" w:frame="1"/>
        </w:rPr>
        <w:br/>
        <w:t>In the event that you wish to make a complaint about how your personal data is being processed by The Practice you have the right to complain to us. If you do not get a response within 30 days, you can complain to the ICO.</w:t>
      </w:r>
    </w:p>
    <w:p w14:paraId="518110AC" w14:textId="77777777" w:rsidR="002C5748" w:rsidRPr="00D212A9" w:rsidRDefault="002C5748" w:rsidP="00D212A9">
      <w:pPr>
        <w:shd w:val="clear" w:color="auto" w:fill="FFFFFF"/>
        <w:spacing w:after="340" w:line="240" w:lineRule="auto"/>
        <w:rPr>
          <w:rFonts w:ascii="Arial" w:eastAsia="Times New Roman" w:hAnsi="Arial" w:cs="Arial"/>
          <w:color w:val="777777"/>
          <w:sz w:val="24"/>
          <w:szCs w:val="24"/>
          <w:lang w:eastAsia="en-GB"/>
        </w:rPr>
      </w:pPr>
    </w:p>
    <w:p w14:paraId="5F696ADA" w14:textId="77777777" w:rsidR="00D443FE" w:rsidRDefault="00D443FE"/>
    <w:sectPr w:rsidR="00D443FE" w:rsidSect="00D44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85D"/>
    <w:multiLevelType w:val="multilevel"/>
    <w:tmpl w:val="906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584081"/>
    <w:multiLevelType w:val="multilevel"/>
    <w:tmpl w:val="CA0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A9"/>
    <w:rsid w:val="0018517B"/>
    <w:rsid w:val="002C5748"/>
    <w:rsid w:val="005F7588"/>
    <w:rsid w:val="009736F6"/>
    <w:rsid w:val="00B37B81"/>
    <w:rsid w:val="00C932EA"/>
    <w:rsid w:val="00D212A9"/>
    <w:rsid w:val="00D443FE"/>
    <w:rsid w:val="00D72698"/>
    <w:rsid w:val="00D841B9"/>
    <w:rsid w:val="00E35FE7"/>
    <w:rsid w:val="00F3078F"/>
    <w:rsid w:val="00F41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D307"/>
  <w15:docId w15:val="{609F09BD-F419-4FEB-AC4F-AB780E1F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FE"/>
  </w:style>
  <w:style w:type="paragraph" w:styleId="Heading1">
    <w:name w:val="heading 1"/>
    <w:basedOn w:val="Normal"/>
    <w:link w:val="Heading1Char"/>
    <w:uiPriority w:val="9"/>
    <w:qFormat/>
    <w:rsid w:val="00D212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2A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21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12A9"/>
    <w:rPr>
      <w:b/>
      <w:bCs/>
    </w:rPr>
  </w:style>
  <w:style w:type="character" w:styleId="Hyperlink">
    <w:name w:val="Hyperlink"/>
    <w:basedOn w:val="DefaultParagraphFont"/>
    <w:uiPriority w:val="99"/>
    <w:unhideWhenUsed/>
    <w:rsid w:val="00B37B81"/>
    <w:rPr>
      <w:color w:val="0000FF" w:themeColor="hyperlink"/>
      <w:u w:val="single"/>
    </w:rPr>
  </w:style>
  <w:style w:type="paragraph" w:customStyle="1" w:styleId="font8">
    <w:name w:val="font_8"/>
    <w:basedOn w:val="Normal"/>
    <w:rsid w:val="002C5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2C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468">
      <w:bodyDiv w:val="1"/>
      <w:marLeft w:val="0"/>
      <w:marRight w:val="0"/>
      <w:marTop w:val="0"/>
      <w:marBottom w:val="0"/>
      <w:divBdr>
        <w:top w:val="none" w:sz="0" w:space="0" w:color="auto"/>
        <w:left w:val="none" w:sz="0" w:space="0" w:color="auto"/>
        <w:bottom w:val="none" w:sz="0" w:space="0" w:color="auto"/>
        <w:right w:val="none" w:sz="0" w:space="0" w:color="auto"/>
      </w:divBdr>
    </w:div>
    <w:div w:id="1952275694">
      <w:bodyDiv w:val="1"/>
      <w:marLeft w:val="0"/>
      <w:marRight w:val="0"/>
      <w:marTop w:val="0"/>
      <w:marBottom w:val="0"/>
      <w:divBdr>
        <w:top w:val="none" w:sz="0" w:space="0" w:color="auto"/>
        <w:left w:val="none" w:sz="0" w:space="0" w:color="auto"/>
        <w:bottom w:val="none" w:sz="0" w:space="0" w:color="auto"/>
        <w:right w:val="none" w:sz="0" w:space="0" w:color="auto"/>
      </w:divBdr>
      <w:divsChild>
        <w:div w:id="84983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ignahealthcare@gmail.com" TargetMode="External"/><Relationship Id="rId5" Type="http://schemas.openxmlformats.org/officeDocument/2006/relationships/hyperlink" Target="mailto:Benignahealthca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ijeoma Mmedo</dc:creator>
  <cp:lastModifiedBy>Ugonna Ofoma</cp:lastModifiedBy>
  <cp:revision>2</cp:revision>
  <dcterms:created xsi:type="dcterms:W3CDTF">2021-08-15T20:43:00Z</dcterms:created>
  <dcterms:modified xsi:type="dcterms:W3CDTF">2021-08-15T20:43:00Z</dcterms:modified>
</cp:coreProperties>
</file>